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sz w:val="24"/>
          <w:szCs w:val="24"/>
        </w:rPr>
      </w:pPr>
    </w:p>
    <w:p w:rsidR="00F116D0" w:rsidP="00967992">
      <w:pPr>
        <w:spacing w:line="480" w:lineRule="auto"/>
        <w:jc w:val="center"/>
        <w:rPr>
          <w:rFonts w:ascii="Times New Roman" w:hAnsi="Times New Roman" w:cs="Times New Roman"/>
          <w:sz w:val="24"/>
          <w:szCs w:val="24"/>
        </w:rPr>
      </w:pPr>
    </w:p>
    <w:p w:rsidR="00F116D0" w:rsidRPr="00F116D0" w:rsidP="00967992">
      <w:pPr>
        <w:spacing w:line="480" w:lineRule="auto"/>
        <w:jc w:val="center"/>
        <w:rPr>
          <w:rFonts w:ascii="Times New Roman" w:hAnsi="Times New Roman" w:cs="Times New Roman"/>
          <w:sz w:val="24"/>
          <w:szCs w:val="24"/>
        </w:rPr>
      </w:pPr>
      <w:r w:rsidRPr="00F116D0">
        <w:rPr>
          <w:rFonts w:ascii="Times New Roman" w:hAnsi="Times New Roman" w:cs="Times New Roman"/>
          <w:sz w:val="24"/>
          <w:szCs w:val="24"/>
        </w:rPr>
        <w:t>SWOT analysis of Grameen Bank</w:t>
      </w:r>
    </w:p>
    <w:p w:rsidR="00F116D0" w:rsidRPr="00F116D0" w:rsidP="00967992">
      <w:pPr>
        <w:spacing w:line="480" w:lineRule="auto"/>
        <w:jc w:val="center"/>
        <w:rPr>
          <w:rFonts w:ascii="Times New Roman" w:hAnsi="Times New Roman" w:cs="Times New Roman"/>
          <w:sz w:val="24"/>
          <w:szCs w:val="24"/>
        </w:rPr>
      </w:pPr>
      <w:r w:rsidRPr="00F116D0">
        <w:rPr>
          <w:rFonts w:ascii="Times New Roman" w:hAnsi="Times New Roman" w:cs="Times New Roman"/>
          <w:sz w:val="24"/>
          <w:szCs w:val="24"/>
        </w:rPr>
        <w:t>Student’s Name</w:t>
      </w:r>
    </w:p>
    <w:p w:rsidR="00F116D0" w:rsidP="00967992">
      <w:pPr>
        <w:spacing w:line="480" w:lineRule="auto"/>
        <w:jc w:val="center"/>
        <w:rPr>
          <w:rFonts w:ascii="Times New Roman" w:hAnsi="Times New Roman" w:cs="Times New Roman"/>
          <w:sz w:val="24"/>
          <w:szCs w:val="24"/>
        </w:rPr>
      </w:pPr>
      <w:r w:rsidRPr="00F116D0">
        <w:rPr>
          <w:rFonts w:ascii="Times New Roman" w:hAnsi="Times New Roman" w:cs="Times New Roman"/>
          <w:sz w:val="24"/>
          <w:szCs w:val="24"/>
        </w:rPr>
        <w:t xml:space="preserve">Institutional Affiliation </w:t>
      </w:r>
    </w:p>
    <w:p w:rsidR="00F116D0" w:rsidRPr="00F116D0" w:rsidP="009679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F116D0" w:rsidP="00967992">
      <w:pPr>
        <w:spacing w:line="480" w:lineRule="auto"/>
        <w:jc w:val="center"/>
        <w:rPr>
          <w:rFonts w:ascii="Times New Roman" w:hAnsi="Times New Roman" w:cs="Times New Roman"/>
          <w:b/>
          <w:sz w:val="24"/>
          <w:szCs w:val="24"/>
        </w:rPr>
      </w:pPr>
    </w:p>
    <w:p w:rsidR="00482BB8" w:rsidRPr="007315B1" w:rsidP="00967992">
      <w:pPr>
        <w:spacing w:line="480" w:lineRule="auto"/>
        <w:jc w:val="center"/>
        <w:rPr>
          <w:rFonts w:ascii="Times New Roman" w:hAnsi="Times New Roman" w:cs="Times New Roman"/>
          <w:b/>
          <w:sz w:val="24"/>
          <w:szCs w:val="24"/>
        </w:rPr>
      </w:pPr>
      <w:r w:rsidRPr="007315B1">
        <w:rPr>
          <w:rFonts w:ascii="Times New Roman" w:hAnsi="Times New Roman" w:cs="Times New Roman"/>
          <w:b/>
          <w:sz w:val="24"/>
          <w:szCs w:val="24"/>
        </w:rPr>
        <w:t>SWOT analysis of Grameen Bank</w:t>
      </w:r>
    </w:p>
    <w:p w:rsidR="00461FEE" w:rsidRPr="007315B1" w:rsidP="007315B1">
      <w:pPr>
        <w:spacing w:line="480" w:lineRule="auto"/>
        <w:rPr>
          <w:rFonts w:ascii="Times New Roman" w:hAnsi="Times New Roman" w:cs="Times New Roman"/>
          <w:sz w:val="24"/>
          <w:szCs w:val="24"/>
        </w:rPr>
      </w:pPr>
      <w:r w:rsidRPr="007315B1">
        <w:rPr>
          <w:rFonts w:ascii="Times New Roman" w:hAnsi="Times New Roman" w:cs="Times New Roman"/>
          <w:sz w:val="24"/>
          <w:szCs w:val="24"/>
        </w:rPr>
        <w:t xml:space="preserve">Started by professor Muhammad Yunis, Grameen Bank aims at alleviating poverty by lending to the poorest without collateral. As of 2006, the bank had more than 3.2 million borrowers, 1178 branches, </w:t>
      </w:r>
      <w:r w:rsidRPr="007315B1">
        <w:rPr>
          <w:rFonts w:ascii="Times New Roman" w:hAnsi="Times New Roman" w:cs="Times New Roman"/>
          <w:sz w:val="24"/>
          <w:szCs w:val="24"/>
        </w:rPr>
        <w:t>$</w:t>
      </w:r>
      <w:r w:rsidRPr="007315B1">
        <w:rPr>
          <w:rFonts w:ascii="Times New Roman" w:hAnsi="Times New Roman" w:cs="Times New Roman"/>
          <w:sz w:val="24"/>
          <w:szCs w:val="24"/>
        </w:rPr>
        <w:t xml:space="preserve">3 billion of assets and offers services to 41,000 villages. This paper explores the strengths, weaknesses, opportunities and threats (SWOT) for Grameen Bank using the links provided. </w:t>
      </w:r>
    </w:p>
    <w:p w:rsidR="00461FEE" w:rsidRPr="007315B1" w:rsidP="003722B4">
      <w:pPr>
        <w:spacing w:line="480" w:lineRule="auto"/>
        <w:jc w:val="center"/>
        <w:rPr>
          <w:rFonts w:ascii="Times New Roman" w:hAnsi="Times New Roman" w:cs="Times New Roman"/>
          <w:b/>
          <w:sz w:val="24"/>
          <w:szCs w:val="24"/>
        </w:rPr>
      </w:pPr>
      <w:r w:rsidRPr="007315B1">
        <w:rPr>
          <w:rFonts w:ascii="Times New Roman" w:hAnsi="Times New Roman" w:cs="Times New Roman"/>
          <w:b/>
          <w:sz w:val="24"/>
          <w:szCs w:val="24"/>
        </w:rPr>
        <w:t>Strengths</w:t>
      </w:r>
    </w:p>
    <w:p w:rsidR="00461FEE"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Skilled labor force</w:t>
      </w:r>
      <w:r w:rsidR="003722B4">
        <w:rPr>
          <w:rFonts w:ascii="Times New Roman" w:hAnsi="Times New Roman" w:cs="Times New Roman"/>
          <w:sz w:val="24"/>
          <w:szCs w:val="24"/>
        </w:rPr>
        <w:t>:</w:t>
      </w:r>
      <w:r w:rsidRPr="007315B1">
        <w:rPr>
          <w:rFonts w:ascii="Times New Roman" w:hAnsi="Times New Roman" w:cs="Times New Roman"/>
          <w:sz w:val="24"/>
          <w:szCs w:val="24"/>
        </w:rPr>
        <w:t xml:space="preserve"> Grameen Bank has trained employees who have helped it in its operations. The founder of the bank professor Yunis has offered excellent leadership skills for the bank till his retirement.
</w:t>
      </w:r>
    </w:p>
    <w:p w:rsidR="0009311C"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Large asset base</w:t>
      </w:r>
      <w:r w:rsidRPr="007315B1">
        <w:rPr>
          <w:rFonts w:ascii="Times New Roman" w:hAnsi="Times New Roman" w:cs="Times New Roman"/>
          <w:sz w:val="24"/>
          <w:szCs w:val="24"/>
        </w:rPr>
        <w:t>: Grameen Bank has a large asset base which gives it better solvency.</w:t>
      </w:r>
    </w:p>
    <w:p w:rsidR="00EB4518" w:rsidRPr="007315B1" w:rsidP="007315B1">
      <w:pPr>
        <w:spacing w:line="480" w:lineRule="auto"/>
        <w:rPr>
          <w:rFonts w:ascii="Times New Roman" w:hAnsi="Times New Roman" w:cs="Times New Roman"/>
          <w:sz w:val="24"/>
          <w:szCs w:val="24"/>
        </w:rPr>
      </w:pPr>
      <w:r w:rsidRPr="00EB4518">
        <w:rPr>
          <w:rFonts w:ascii="Times New Roman" w:hAnsi="Times New Roman" w:cs="Times New Roman"/>
          <w:b/>
          <w:sz w:val="24"/>
          <w:szCs w:val="24"/>
        </w:rPr>
        <w:t>Reputation</w:t>
      </w:r>
      <w:r>
        <w:rPr>
          <w:rFonts w:ascii="Times New Roman" w:hAnsi="Times New Roman" w:cs="Times New Roman"/>
          <w:sz w:val="24"/>
          <w:szCs w:val="24"/>
        </w:rPr>
        <w:t>: Grameen Bank enjoys an excellent reputation after winning the Nobel Peace Prize in 2006.
</w:t>
      </w:r>
    </w:p>
    <w:p w:rsidR="0009311C"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Sound financial position</w:t>
      </w:r>
      <w:r w:rsidRPr="007315B1">
        <w:rPr>
          <w:rFonts w:ascii="Times New Roman" w:hAnsi="Times New Roman" w:cs="Times New Roman"/>
          <w:sz w:val="24"/>
          <w:szCs w:val="24"/>
        </w:rPr>
        <w:t xml:space="preserve">: the bank has a strong financial position because it has been making profits for the last five years. The accumulated profit reserves can be used to finance future capital expenditures for the bank. </w:t>
      </w:r>
    </w:p>
    <w:p w:rsidR="004F762C"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A large pool of customers:</w:t>
      </w:r>
      <w:r w:rsidRPr="007315B1">
        <w:rPr>
          <w:rFonts w:ascii="Times New Roman" w:hAnsi="Times New Roman" w:cs="Times New Roman"/>
          <w:sz w:val="24"/>
          <w:szCs w:val="24"/>
        </w:rPr>
        <w:t xml:space="preserve"> since the bank lends without requiring collateral, many people especially the poor </w:t>
      </w:r>
      <w:r w:rsidRPr="007315B1" w:rsidR="00593C58">
        <w:rPr>
          <w:rFonts w:ascii="Times New Roman" w:hAnsi="Times New Roman" w:cs="Times New Roman"/>
          <w:sz w:val="24"/>
          <w:szCs w:val="24"/>
        </w:rPr>
        <w:t>borrow from this bank. Thus, the bank has many customers that keep it running. 
</w:t>
      </w:r>
    </w:p>
    <w:p w:rsidR="000F1CE3" w:rsidP="003722B4">
      <w:pPr>
        <w:spacing w:line="480" w:lineRule="auto"/>
        <w:jc w:val="center"/>
        <w:rPr>
          <w:rFonts w:ascii="Times New Roman" w:hAnsi="Times New Roman" w:cs="Times New Roman"/>
          <w:b/>
          <w:sz w:val="24"/>
          <w:szCs w:val="24"/>
        </w:rPr>
      </w:pPr>
    </w:p>
    <w:p w:rsidR="000F1CE3" w:rsidP="003722B4">
      <w:pPr>
        <w:spacing w:line="480" w:lineRule="auto"/>
        <w:jc w:val="center"/>
        <w:rPr>
          <w:rFonts w:ascii="Times New Roman" w:hAnsi="Times New Roman" w:cs="Times New Roman"/>
          <w:b/>
          <w:sz w:val="24"/>
          <w:szCs w:val="24"/>
        </w:rPr>
      </w:pPr>
    </w:p>
    <w:p w:rsidR="00593C58" w:rsidRPr="007315B1" w:rsidP="003722B4">
      <w:pPr>
        <w:spacing w:line="480" w:lineRule="auto"/>
        <w:jc w:val="center"/>
        <w:rPr>
          <w:rFonts w:ascii="Times New Roman" w:hAnsi="Times New Roman" w:cs="Times New Roman"/>
          <w:b/>
          <w:sz w:val="24"/>
          <w:szCs w:val="24"/>
        </w:rPr>
      </w:pPr>
      <w:r w:rsidRPr="007315B1">
        <w:rPr>
          <w:rFonts w:ascii="Times New Roman" w:hAnsi="Times New Roman" w:cs="Times New Roman"/>
          <w:b/>
          <w:sz w:val="24"/>
          <w:szCs w:val="24"/>
        </w:rPr>
        <w:t>Weaknesses</w:t>
      </w:r>
    </w:p>
    <w:p w:rsidR="00E47BD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Rented property</w:t>
      </w:r>
      <w:r w:rsidRPr="007315B1">
        <w:rPr>
          <w:rFonts w:ascii="Times New Roman" w:hAnsi="Times New Roman" w:cs="Times New Roman"/>
          <w:sz w:val="24"/>
          <w:szCs w:val="24"/>
        </w:rPr>
        <w:t>: much of the property owned by Grameen Bank is leased rather than purchased. The rent drains its income it has to pay as well as increasing its costs. 
</w:t>
      </w:r>
    </w:p>
    <w:p w:rsidR="00D0468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Integration</w:t>
      </w:r>
      <w:r w:rsidRPr="003722B4">
        <w:rPr>
          <w:rFonts w:ascii="Times New Roman" w:hAnsi="Times New Roman" w:cs="Times New Roman"/>
          <w:b/>
          <w:sz w:val="24"/>
          <w:szCs w:val="24"/>
        </w:rPr>
        <w:t xml:space="preserve"> problems</w:t>
      </w:r>
      <w:r w:rsidRPr="007315B1">
        <w:rPr>
          <w:rFonts w:ascii="Times New Roman" w:hAnsi="Times New Roman" w:cs="Times New Roman"/>
          <w:sz w:val="24"/>
          <w:szCs w:val="24"/>
        </w:rPr>
        <w:t xml:space="preserve">: the current structure and culture of the bank have resulted in the failure of various mergers </w:t>
      </w:r>
      <w:r w:rsidRPr="007315B1">
        <w:rPr>
          <w:rFonts w:ascii="Times New Roman" w:hAnsi="Times New Roman" w:cs="Times New Roman"/>
          <w:sz w:val="24"/>
          <w:szCs w:val="24"/>
        </w:rPr>
        <w:t xml:space="preserve">which aim at vertical integration. The bank only targets the poor without integrating the rich. </w:t>
      </w:r>
    </w:p>
    <w:p w:rsidR="00E47BDB" w:rsidRPr="007315B1" w:rsidP="007315B1">
      <w:pPr>
        <w:spacing w:line="480" w:lineRule="auto"/>
        <w:rPr>
          <w:rFonts w:ascii="Times New Roman" w:hAnsi="Times New Roman" w:cs="Times New Roman"/>
          <w:sz w:val="24"/>
          <w:szCs w:val="24"/>
        </w:rPr>
      </w:pPr>
      <w:r w:rsidRPr="007315B1">
        <w:rPr>
          <w:rFonts w:ascii="Times New Roman" w:hAnsi="Times New Roman" w:cs="Times New Roman"/>
          <w:sz w:val="24"/>
          <w:szCs w:val="24"/>
        </w:rPr>
        <w:t xml:space="preserve"> </w:t>
      </w:r>
      <w:r w:rsidRPr="003722B4" w:rsidR="00D0468B">
        <w:rPr>
          <w:rFonts w:ascii="Times New Roman" w:hAnsi="Times New Roman" w:cs="Times New Roman"/>
          <w:b/>
          <w:sz w:val="24"/>
          <w:szCs w:val="24"/>
        </w:rPr>
        <w:t>Lack of market research:</w:t>
      </w:r>
      <w:r w:rsidRPr="007315B1" w:rsidR="00D0468B">
        <w:rPr>
          <w:rFonts w:ascii="Times New Roman" w:hAnsi="Times New Roman" w:cs="Times New Roman"/>
          <w:sz w:val="24"/>
          <w:szCs w:val="24"/>
        </w:rPr>
        <w:t xml:space="preserve"> the bank has not conducted market research for a long time. It does not have up to date information about the quality of its services.  Decisions are made based on out of date data while customer needs have evolved.
</w:t>
      </w:r>
    </w:p>
    <w:p w:rsidR="00D0468B" w:rsidRPr="003722B4" w:rsidP="003722B4">
      <w:pPr>
        <w:spacing w:line="480" w:lineRule="auto"/>
        <w:jc w:val="center"/>
        <w:rPr>
          <w:rFonts w:ascii="Times New Roman" w:hAnsi="Times New Roman" w:cs="Times New Roman"/>
          <w:b/>
          <w:sz w:val="24"/>
          <w:szCs w:val="24"/>
        </w:rPr>
      </w:pPr>
      <w:r w:rsidRPr="003722B4">
        <w:rPr>
          <w:rFonts w:ascii="Times New Roman" w:hAnsi="Times New Roman" w:cs="Times New Roman"/>
          <w:b/>
          <w:sz w:val="24"/>
          <w:szCs w:val="24"/>
        </w:rPr>
        <w:t>Opportunities</w:t>
      </w:r>
    </w:p>
    <w:p w:rsidR="00D0468B" w:rsidRPr="003722B4" w:rsidP="007315B1">
      <w:pPr>
        <w:spacing w:line="480" w:lineRule="auto"/>
        <w:rPr>
          <w:rFonts w:ascii="Times New Roman" w:hAnsi="Times New Roman" w:cs="Times New Roman"/>
          <w:b/>
          <w:sz w:val="24"/>
          <w:szCs w:val="24"/>
        </w:rPr>
      </w:pPr>
      <w:r w:rsidRPr="003722B4">
        <w:rPr>
          <w:rFonts w:ascii="Times New Roman" w:hAnsi="Times New Roman" w:cs="Times New Roman"/>
          <w:b/>
          <w:sz w:val="24"/>
          <w:szCs w:val="24"/>
        </w:rPr>
        <w:t>Internet</w:t>
      </w:r>
      <w:r w:rsidRPr="007315B1">
        <w:rPr>
          <w:rFonts w:ascii="Times New Roman" w:hAnsi="Times New Roman" w:cs="Times New Roman"/>
          <w:sz w:val="24"/>
          <w:szCs w:val="24"/>
        </w:rPr>
        <w:t xml:space="preserve">: Grameen Bank can use the internet to understand the needs of the customers. The bank </w:t>
      </w:r>
      <w:r w:rsidRPr="006C14AC">
        <w:rPr>
          <w:rFonts w:ascii="Times New Roman" w:hAnsi="Times New Roman" w:cs="Times New Roman"/>
          <w:sz w:val="24"/>
          <w:szCs w:val="24"/>
        </w:rPr>
        <w:t>can also use the internet to interact with its customers, like answering questions and making clarifications.
</w:t>
      </w:r>
    </w:p>
    <w:p w:rsidR="00D0468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Social media</w:t>
      </w:r>
      <w:r w:rsidRPr="007315B1">
        <w:rPr>
          <w:rFonts w:ascii="Times New Roman" w:hAnsi="Times New Roman" w:cs="Times New Roman"/>
          <w:sz w:val="24"/>
          <w:szCs w:val="24"/>
        </w:rPr>
        <w:t xml:space="preserve">: Grameen Bank can utilize social media platforms like Facebook, Twitter, and Instagram to interact with its customers </w:t>
      </w:r>
      <w:r w:rsidRPr="007315B1" w:rsidR="00EE07CB">
        <w:rPr>
          <w:rFonts w:ascii="Times New Roman" w:hAnsi="Times New Roman" w:cs="Times New Roman"/>
          <w:sz w:val="24"/>
          <w:szCs w:val="24"/>
        </w:rPr>
        <w:t xml:space="preserve">and collect feedback from them. </w:t>
      </w:r>
    </w:p>
    <w:p w:rsidR="00EE07C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Technology</w:t>
      </w:r>
      <w:r w:rsidRPr="007315B1">
        <w:rPr>
          <w:rFonts w:ascii="Times New Roman" w:hAnsi="Times New Roman" w:cs="Times New Roman"/>
          <w:sz w:val="24"/>
          <w:szCs w:val="24"/>
        </w:rPr>
        <w:t>: Grameen Bank can use modern technology to improve its services to customers. The operations of the bank can be automated to reduce costs. Technology enables the efficient and speedy operations of the bank. Technology also helps in data collection about customers which improve marketing strategies.
</w:t>
      </w:r>
    </w:p>
    <w:p w:rsidR="00EE07C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Population increase</w:t>
      </w:r>
      <w:r w:rsidRPr="007315B1">
        <w:rPr>
          <w:rFonts w:ascii="Times New Roman" w:hAnsi="Times New Roman" w:cs="Times New Roman"/>
          <w:sz w:val="24"/>
          <w:szCs w:val="24"/>
        </w:rPr>
        <w:t>: Grameen Bank can benefit from the ever-increasing population as it can target such people to be potential customers. 
</w:t>
      </w:r>
    </w:p>
    <w:p w:rsidR="00EE07C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Globalization</w:t>
      </w:r>
      <w:r w:rsidRPr="007315B1">
        <w:rPr>
          <w:rFonts w:ascii="Times New Roman" w:hAnsi="Times New Roman" w:cs="Times New Roman"/>
          <w:sz w:val="24"/>
          <w:szCs w:val="24"/>
        </w:rPr>
        <w:t>: due to the increased globalization, Grameen Bank can expand its operations to other countries. This will make the bank to get more customers which will propel its growth.</w:t>
      </w:r>
    </w:p>
    <w:p w:rsidR="00EE07CB" w:rsidRPr="007315B1" w:rsidP="003722B4">
      <w:pPr>
        <w:spacing w:line="480" w:lineRule="auto"/>
        <w:jc w:val="center"/>
        <w:rPr>
          <w:rFonts w:ascii="Times New Roman" w:hAnsi="Times New Roman" w:cs="Times New Roman"/>
          <w:b/>
          <w:sz w:val="24"/>
          <w:szCs w:val="24"/>
        </w:rPr>
      </w:pPr>
      <w:r w:rsidRPr="007315B1">
        <w:rPr>
          <w:rFonts w:ascii="Times New Roman" w:hAnsi="Times New Roman" w:cs="Times New Roman"/>
          <w:b/>
          <w:sz w:val="24"/>
          <w:szCs w:val="24"/>
        </w:rPr>
        <w:t>Threats</w:t>
      </w:r>
    </w:p>
    <w:p w:rsidR="00EE07CB"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New entrants</w:t>
      </w:r>
      <w:r w:rsidRPr="007315B1">
        <w:rPr>
          <w:rFonts w:ascii="Times New Roman" w:hAnsi="Times New Roman" w:cs="Times New Roman"/>
          <w:sz w:val="24"/>
          <w:szCs w:val="24"/>
        </w:rPr>
        <w:t>: there are new entrants to the market that pose a danger to Grameen Bank as it may lose customers to the new entrants. 
</w:t>
      </w:r>
    </w:p>
    <w:p w:rsidR="00B36265" w:rsidRPr="000F1CE3" w:rsidP="000F1CE3">
      <w:pPr>
        <w:spacing w:line="480" w:lineRule="auto"/>
        <w:rPr>
          <w:rFonts w:ascii="Times New Roman" w:hAnsi="Times New Roman" w:cs="Times New Roman"/>
          <w:sz w:val="24"/>
          <w:szCs w:val="24"/>
        </w:rPr>
      </w:pPr>
      <w:r w:rsidRPr="003722B4">
        <w:rPr>
          <w:rFonts w:ascii="Times New Roman" w:hAnsi="Times New Roman" w:cs="Times New Roman"/>
          <w:b/>
          <w:sz w:val="24"/>
          <w:szCs w:val="24"/>
        </w:rPr>
        <w:t>Competition</w:t>
      </w:r>
      <w:r w:rsidRPr="007315B1">
        <w:rPr>
          <w:rFonts w:ascii="Times New Roman" w:hAnsi="Times New Roman" w:cs="Times New Roman"/>
          <w:sz w:val="24"/>
          <w:szCs w:val="24"/>
        </w:rPr>
        <w:t>: other banks offer similar services to Grameen Bank. People may opt to use banking services from other banks, especially the financially stable class.</w:t>
      </w:r>
      <w:r w:rsidRPr="000F1CE3" w:rsidR="000F1CE3">
        <w:t xml:space="preserve"> </w:t>
      </w:r>
      <w:r w:rsidRPr="000F1CE3" w:rsidR="000F1CE3">
        <w:rPr>
          <w:rFonts w:ascii="Times New Roman" w:hAnsi="Times New Roman" w:cs="Times New Roman"/>
          <w:sz w:val="24"/>
          <w:szCs w:val="24"/>
        </w:rPr>
        <w:t>The bank faces competition from other banks in Bangladesh who offer loans to investors and business people. While others lend on collateral, Grameen Bank gives credits without guarantee, which increases the risk of loan defaulting.
</w:t>
      </w:r>
    </w:p>
    <w:p w:rsidR="00B36265" w:rsidRPr="007315B1"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Exchange rates</w:t>
      </w:r>
      <w:r w:rsidRPr="007315B1">
        <w:rPr>
          <w:rFonts w:ascii="Times New Roman" w:hAnsi="Times New Roman" w:cs="Times New Roman"/>
          <w:sz w:val="24"/>
          <w:szCs w:val="24"/>
        </w:rPr>
        <w:t xml:space="preserve">: exchange rates keep changing and this affects a company like Grameen Bank. </w:t>
      </w:r>
      <w:r w:rsidRPr="007315B1" w:rsidR="007315B1">
        <w:rPr>
          <w:rFonts w:ascii="Times New Roman" w:hAnsi="Times New Roman" w:cs="Times New Roman"/>
          <w:sz w:val="24"/>
          <w:szCs w:val="24"/>
        </w:rPr>
        <w:t>The bank has hitherto avoided exchange-rate risk by not entering the international market.</w:t>
      </w:r>
    </w:p>
    <w:p w:rsidR="00B36265" w:rsidP="007315B1">
      <w:pPr>
        <w:spacing w:line="480" w:lineRule="auto"/>
        <w:rPr>
          <w:rFonts w:ascii="Times New Roman" w:hAnsi="Times New Roman" w:cs="Times New Roman"/>
          <w:sz w:val="24"/>
          <w:szCs w:val="24"/>
        </w:rPr>
      </w:pPr>
      <w:r w:rsidRPr="003722B4">
        <w:rPr>
          <w:rFonts w:ascii="Times New Roman" w:hAnsi="Times New Roman" w:cs="Times New Roman"/>
          <w:b/>
          <w:sz w:val="24"/>
          <w:szCs w:val="24"/>
        </w:rPr>
        <w:t>Political uncertainties</w:t>
      </w:r>
      <w:r w:rsidRPr="007315B1">
        <w:rPr>
          <w:rFonts w:ascii="Times New Roman" w:hAnsi="Times New Roman" w:cs="Times New Roman"/>
          <w:sz w:val="24"/>
          <w:szCs w:val="24"/>
        </w:rPr>
        <w:t>: political climate, especially in the Asian countries, is very volatile, and this could affect the operations of Grameen Bank. Political risks are a barrier to business operations, as they lead to unnecessary costs. 
</w:t>
      </w:r>
    </w:p>
    <w:p w:rsidR="00967992" w:rsidP="007315B1">
      <w:pPr>
        <w:spacing w:line="480" w:lineRule="auto"/>
        <w:rPr>
          <w:rFonts w:ascii="Times New Roman" w:hAnsi="Times New Roman" w:cs="Times New Roman"/>
          <w:sz w:val="24"/>
          <w:szCs w:val="24"/>
        </w:rPr>
      </w:pPr>
    </w:p>
    <w:p w:rsidR="000F1CE3" w:rsidP="007315B1">
      <w:pPr>
        <w:spacing w:line="480" w:lineRule="auto"/>
        <w:rPr>
          <w:rFonts w:ascii="Times New Roman" w:hAnsi="Times New Roman" w:cs="Times New Roman"/>
          <w:sz w:val="24"/>
          <w:szCs w:val="24"/>
        </w:rPr>
      </w:pPr>
    </w:p>
    <w:p w:rsidR="000F1CE3" w:rsidP="007315B1">
      <w:pPr>
        <w:spacing w:line="480" w:lineRule="auto"/>
        <w:rPr>
          <w:rFonts w:ascii="Times New Roman" w:hAnsi="Times New Roman" w:cs="Times New Roman"/>
          <w:sz w:val="24"/>
          <w:szCs w:val="24"/>
        </w:rPr>
      </w:pPr>
    </w:p>
    <w:p w:rsidR="000F1CE3" w:rsidP="007315B1">
      <w:pPr>
        <w:spacing w:line="480" w:lineRule="auto"/>
        <w:rPr>
          <w:rFonts w:ascii="Times New Roman" w:hAnsi="Times New Roman" w:cs="Times New Roman"/>
          <w:sz w:val="24"/>
          <w:szCs w:val="24"/>
        </w:rPr>
      </w:pPr>
    </w:p>
    <w:p w:rsidR="000F1CE3" w:rsidP="007315B1">
      <w:pPr>
        <w:spacing w:line="480" w:lineRule="auto"/>
        <w:rPr>
          <w:rFonts w:ascii="Times New Roman" w:hAnsi="Times New Roman" w:cs="Times New Roman"/>
          <w:sz w:val="24"/>
          <w:szCs w:val="24"/>
        </w:rPr>
      </w:pPr>
    </w:p>
    <w:p w:rsidR="006C14AC" w:rsidRPr="000F1CE3" w:rsidP="000F1CE3">
      <w:pPr>
        <w:spacing w:line="480" w:lineRule="auto"/>
        <w:jc w:val="center"/>
        <w:rPr>
          <w:rFonts w:ascii="Times New Roman" w:hAnsi="Times New Roman" w:cs="Times New Roman"/>
          <w:b/>
          <w:sz w:val="24"/>
          <w:szCs w:val="24"/>
        </w:rPr>
      </w:pPr>
      <w:r w:rsidRPr="000F1CE3">
        <w:rPr>
          <w:rFonts w:ascii="Times New Roman" w:hAnsi="Times New Roman" w:cs="Times New Roman"/>
          <w:b/>
          <w:sz w:val="24"/>
          <w:szCs w:val="24"/>
        </w:rPr>
        <w:t xml:space="preserve">SWOT </w:t>
      </w:r>
      <w:r>
        <w:rPr>
          <w:rFonts w:ascii="Times New Roman" w:hAnsi="Times New Roman" w:cs="Times New Roman"/>
          <w:b/>
          <w:sz w:val="24"/>
          <w:szCs w:val="24"/>
        </w:rPr>
        <w:t>Template</w:t>
      </w:r>
    </w:p>
    <w:tbl>
      <w:tblPr>
        <w:tblStyle w:val="TableGrid"/>
        <w:tblW w:w="0" w:type="auto"/>
        <w:tblLook w:val="04A0"/>
      </w:tblPr>
      <w:tblGrid>
        <w:gridCol w:w="9350"/>
      </w:tblGrid>
      <w:tr w:rsidTr="00460D19">
        <w:tblPrEx>
          <w:tblW w:w="0" w:type="auto"/>
          <w:tblLook w:val="04A0"/>
        </w:tblPrEx>
        <w:tc>
          <w:tcPr>
            <w:tcW w:w="9350" w:type="dxa"/>
          </w:tcPr>
          <w:p w:rsidR="00460D19" w:rsidRPr="00460D19" w:rsidP="00460D19">
            <w:pPr>
              <w:spacing w:line="360" w:lineRule="auto"/>
              <w:rPr>
                <w:rFonts w:ascii="Times New Roman" w:hAnsi="Times New Roman" w:cs="Times New Roman"/>
                <w:sz w:val="24"/>
                <w:szCs w:val="24"/>
              </w:rPr>
            </w:pPr>
            <w:r>
              <w:rPr>
                <w:rFonts w:ascii="Times New Roman" w:hAnsi="Times New Roman" w:cs="Times New Roman"/>
                <w:b/>
                <w:sz w:val="24"/>
                <w:szCs w:val="24"/>
                <w:highlight w:val="cyan"/>
              </w:rPr>
              <w:t xml:space="preserve">            </w:t>
            </w:r>
            <w:r w:rsidRPr="00286BB7">
              <w:rPr>
                <w:rFonts w:ascii="Times New Roman" w:hAnsi="Times New Roman" w:cs="Times New Roman"/>
                <w:b/>
                <w:sz w:val="24"/>
                <w:szCs w:val="24"/>
                <w:highlight w:val="cyan"/>
              </w:rPr>
              <w:t>Strengths</w:t>
            </w:r>
            <w:r w:rsidRPr="00460D19">
              <w:rPr>
                <w:rFonts w:ascii="Times New Roman" w:hAnsi="Times New Roman" w:cs="Times New Roman"/>
                <w:b/>
                <w:sz w:val="24"/>
                <w:szCs w:val="24"/>
              </w:rPr>
              <w:t xml:space="preserve">  </w:t>
            </w:r>
            <w:r w:rsidRPr="00460D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0D19">
              <w:rPr>
                <w:rFonts w:ascii="Times New Roman" w:hAnsi="Times New Roman" w:cs="Times New Roman"/>
                <w:sz w:val="24"/>
                <w:szCs w:val="24"/>
              </w:rPr>
              <w:t xml:space="preserve">  </w:t>
            </w:r>
            <w:r w:rsidRPr="00286BB7">
              <w:rPr>
                <w:rFonts w:ascii="Times New Roman" w:hAnsi="Times New Roman" w:cs="Times New Roman"/>
                <w:b/>
                <w:sz w:val="24"/>
                <w:szCs w:val="24"/>
                <w:highlight w:val="yellow"/>
              </w:rPr>
              <w:t>weaknesses</w:t>
            </w:r>
            <w:r w:rsidRPr="00460D19">
              <w:rPr>
                <w:rFonts w:ascii="Times New Roman" w:hAnsi="Times New Roman" w:cs="Times New Roman"/>
                <w:b/>
                <w:sz w:val="24"/>
                <w:szCs w:val="24"/>
              </w:rPr>
              <w:t xml:space="preserve"> </w:t>
            </w:r>
            <w:r w:rsidRPr="00460D19">
              <w:rPr>
                <w:b/>
              </w:rPr>
              <w:t xml:space="preserve">                                                                                                       </w:t>
            </w:r>
          </w:p>
        </w:tc>
      </w:tr>
      <w:tr w:rsidTr="00460D19">
        <w:tblPrEx>
          <w:tblW w:w="0" w:type="auto"/>
          <w:tblLook w:val="04A0"/>
        </w:tblPrEx>
        <w:tc>
          <w:tcPr>
            <w:tcW w:w="9350" w:type="dxa"/>
          </w:tcPr>
          <w:p w:rsidR="00460D19" w:rsidRPr="00460D19" w:rsidP="00460D19">
            <w:pPr>
              <w:pStyle w:val="ListParagraph"/>
              <w:numPr>
                <w:ilvl w:val="0"/>
                <w:numId w:val="3"/>
              </w:numPr>
              <w:spacing w:line="360" w:lineRule="auto"/>
            </w:pPr>
            <w:r w:rsidRPr="00286BB7">
              <w:rPr>
                <w:highlight w:val="yellow"/>
              </w:rPr>
              <w:t>Large asset base</w:t>
            </w:r>
            <w:r w:rsidR="00286BB7">
              <w:t xml:space="preserve">                             </w:t>
            </w:r>
            <w:r w:rsidRPr="00460D19">
              <w:t xml:space="preserve">                      </w:t>
            </w:r>
            <w:r>
              <w:t xml:space="preserve">                     </w:t>
            </w:r>
            <w:r w:rsidRPr="00460D19">
              <w:t xml:space="preserve"> </w:t>
            </w:r>
            <w:r w:rsidRPr="00286BB7">
              <w:rPr>
                <w:highlight w:val="green"/>
              </w:rPr>
              <w:t>Rented property</w:t>
            </w:r>
          </w:p>
        </w:tc>
      </w:tr>
      <w:tr w:rsidTr="00460D19">
        <w:tblPrEx>
          <w:tblW w:w="0" w:type="auto"/>
          <w:tblLook w:val="04A0"/>
        </w:tblPrEx>
        <w:tc>
          <w:tcPr>
            <w:tcW w:w="9350" w:type="dxa"/>
          </w:tcPr>
          <w:p w:rsidR="00460D19" w:rsidRPr="00460D19" w:rsidP="00460D19">
            <w:pPr>
              <w:pStyle w:val="ListParagraph"/>
              <w:numPr>
                <w:ilvl w:val="0"/>
                <w:numId w:val="3"/>
              </w:numPr>
              <w:spacing w:line="360" w:lineRule="auto"/>
            </w:pPr>
            <w:r w:rsidRPr="00286BB7">
              <w:rPr>
                <w:highlight w:val="yellow"/>
              </w:rPr>
              <w:t>Skilled labor force/leadership</w:t>
            </w:r>
            <w:r w:rsidRPr="00460D19">
              <w:t xml:space="preserve">                               </w:t>
            </w:r>
            <w:r>
              <w:t xml:space="preserve">                     </w:t>
            </w:r>
            <w:r w:rsidRPr="00286BB7">
              <w:rPr>
                <w:highlight w:val="green"/>
              </w:rPr>
              <w:t>integration problems</w:t>
            </w:r>
          </w:p>
        </w:tc>
      </w:tr>
      <w:tr w:rsidTr="00460D19">
        <w:tblPrEx>
          <w:tblW w:w="0" w:type="auto"/>
          <w:tblLook w:val="04A0"/>
        </w:tblPrEx>
        <w:tc>
          <w:tcPr>
            <w:tcW w:w="9350" w:type="dxa"/>
          </w:tcPr>
          <w:p w:rsidR="00460D19" w:rsidRPr="00460D19" w:rsidP="00460D19">
            <w:pPr>
              <w:pStyle w:val="ListParagraph"/>
              <w:numPr>
                <w:ilvl w:val="0"/>
                <w:numId w:val="1"/>
              </w:numPr>
              <w:spacing w:line="360" w:lineRule="auto"/>
            </w:pPr>
            <w:r w:rsidRPr="00286BB7">
              <w:rPr>
                <w:highlight w:val="yellow"/>
              </w:rPr>
              <w:t>A large pool of customers</w:t>
            </w:r>
            <w:r w:rsidRPr="00460D19">
              <w:t xml:space="preserve">                                       </w:t>
            </w:r>
            <w:r>
              <w:t xml:space="preserve">                      </w:t>
            </w:r>
            <w:r w:rsidRPr="00460D19">
              <w:t xml:space="preserve"> </w:t>
            </w:r>
            <w:r w:rsidRPr="00286BB7">
              <w:rPr>
                <w:highlight w:val="green"/>
              </w:rPr>
              <w:t>lack market research</w:t>
            </w:r>
            <w:r w:rsidRPr="00460D19">
              <w:t xml:space="preserve">                                                             </w:t>
            </w:r>
          </w:p>
        </w:tc>
      </w:tr>
      <w:tr w:rsidTr="00460D19">
        <w:tblPrEx>
          <w:tblW w:w="0" w:type="auto"/>
          <w:tblLook w:val="04A0"/>
        </w:tblPrEx>
        <w:tc>
          <w:tcPr>
            <w:tcW w:w="9350" w:type="dxa"/>
          </w:tcPr>
          <w:p w:rsidR="00460D19" w:rsidRPr="00460D19" w:rsidP="00460D19">
            <w:pPr>
              <w:pStyle w:val="ListParagraph"/>
              <w:numPr>
                <w:ilvl w:val="0"/>
                <w:numId w:val="1"/>
              </w:numPr>
              <w:spacing w:line="360" w:lineRule="auto"/>
            </w:pPr>
            <w:r w:rsidRPr="00286BB7">
              <w:rPr>
                <w:highlight w:val="yellow"/>
              </w:rPr>
              <w:t>Sound financial position</w:t>
            </w:r>
            <w:r w:rsidRPr="00460D19">
              <w:t xml:space="preserve">                                           </w:t>
            </w:r>
            <w:r>
              <w:t xml:space="preserve">                     </w:t>
            </w:r>
            <w:r w:rsidRPr="00460D19">
              <w:t xml:space="preserve"> </w:t>
            </w:r>
            <w:r w:rsidRPr="00286BB7">
              <w:rPr>
                <w:highlight w:val="green"/>
              </w:rPr>
              <w:t>money supply shortage</w:t>
            </w:r>
            <w:r w:rsidRPr="00460D19">
              <w:t xml:space="preserve">  </w:t>
            </w:r>
          </w:p>
        </w:tc>
      </w:tr>
      <w:tr w:rsidTr="00460D19">
        <w:tblPrEx>
          <w:tblW w:w="0" w:type="auto"/>
          <w:tblLook w:val="04A0"/>
        </w:tblPrEx>
        <w:tc>
          <w:tcPr>
            <w:tcW w:w="9350" w:type="dxa"/>
          </w:tcPr>
          <w:p w:rsidR="00460D19" w:rsidRPr="00460D19" w:rsidP="00460D19">
            <w:pPr>
              <w:pStyle w:val="ListParagraph"/>
              <w:numPr>
                <w:ilvl w:val="0"/>
                <w:numId w:val="1"/>
              </w:numPr>
              <w:spacing w:line="360" w:lineRule="auto"/>
            </w:pPr>
            <w:r w:rsidRPr="00286BB7">
              <w:rPr>
                <w:highlight w:val="yellow"/>
              </w:rPr>
              <w:t>Reputation</w:t>
            </w:r>
            <w:r w:rsidRPr="00460D19">
              <w:t xml:space="preserve"> </w:t>
            </w:r>
          </w:p>
        </w:tc>
      </w:tr>
      <w:tr w:rsidTr="00460D19">
        <w:tblPrEx>
          <w:tblW w:w="0" w:type="auto"/>
          <w:tblLook w:val="04A0"/>
        </w:tblPrEx>
        <w:tc>
          <w:tcPr>
            <w:tcW w:w="9350" w:type="dxa"/>
          </w:tcPr>
          <w:p w:rsidR="00460D19" w:rsidRPr="00460D19" w:rsidP="00460D19">
            <w:pPr>
              <w:spacing w:line="360" w:lineRule="auto"/>
              <w:rPr>
                <w:b/>
              </w:rPr>
            </w:pPr>
            <w:r>
              <w:rPr>
                <w:b/>
              </w:rPr>
              <w:t xml:space="preserve">           </w:t>
            </w:r>
            <w:r w:rsidRPr="00286BB7">
              <w:rPr>
                <w:highlight w:val="darkMagenta"/>
              </w:rPr>
              <w:t>Opportunities</w:t>
            </w:r>
            <w:r w:rsidRPr="00286BB7">
              <w:t xml:space="preserve">   </w:t>
            </w:r>
            <w:r w:rsidRPr="00460D19">
              <w:rPr>
                <w:b/>
              </w:rPr>
              <w:t xml:space="preserve">                                                                                         </w:t>
            </w:r>
            <w:r>
              <w:rPr>
                <w:b/>
              </w:rPr>
              <w:t xml:space="preserve"> </w:t>
            </w:r>
            <w:r>
              <w:rPr>
                <w:b/>
              </w:rPr>
              <w:t xml:space="preserve"> </w:t>
            </w:r>
            <w:r w:rsidRPr="00286BB7">
              <w:rPr>
                <w:b/>
                <w:highlight w:val="darkCyan"/>
              </w:rPr>
              <w:t>Threats</w:t>
            </w:r>
          </w:p>
        </w:tc>
      </w:tr>
      <w:tr w:rsidTr="00460D19">
        <w:tblPrEx>
          <w:tblW w:w="0" w:type="auto"/>
          <w:tblLook w:val="04A0"/>
        </w:tblPrEx>
        <w:tc>
          <w:tcPr>
            <w:tcW w:w="9350" w:type="dxa"/>
          </w:tcPr>
          <w:p w:rsidR="00460D19" w:rsidRPr="00460D19" w:rsidP="00460D19">
            <w:pPr>
              <w:pStyle w:val="ListParagraph"/>
              <w:numPr>
                <w:ilvl w:val="0"/>
                <w:numId w:val="2"/>
              </w:numPr>
              <w:spacing w:line="360" w:lineRule="auto"/>
            </w:pPr>
            <w:r w:rsidRPr="00286BB7">
              <w:rPr>
                <w:highlight w:val="darkYellow"/>
              </w:rPr>
              <w:t>Internet</w:t>
            </w:r>
            <w:r w:rsidRPr="00460D19">
              <w:t xml:space="preserve">                                                                                </w:t>
            </w:r>
            <w:r>
              <w:t xml:space="preserve">                 </w:t>
            </w:r>
            <w:r w:rsidRPr="00460D19">
              <w:t xml:space="preserve">  </w:t>
            </w:r>
            <w:r w:rsidRPr="00286BB7">
              <w:rPr>
                <w:highlight w:val="red"/>
              </w:rPr>
              <w:t>new entrants</w:t>
            </w:r>
            <w:r w:rsidRPr="00460D19">
              <w:t xml:space="preserve">                                         </w:t>
            </w:r>
          </w:p>
        </w:tc>
      </w:tr>
      <w:tr w:rsidTr="00460D19">
        <w:tblPrEx>
          <w:tblW w:w="0" w:type="auto"/>
          <w:tblLook w:val="04A0"/>
        </w:tblPrEx>
        <w:tc>
          <w:tcPr>
            <w:tcW w:w="9350" w:type="dxa"/>
          </w:tcPr>
          <w:p w:rsidR="00460D19" w:rsidRPr="00460D19" w:rsidP="00460D19">
            <w:pPr>
              <w:pStyle w:val="ListParagraph"/>
              <w:numPr>
                <w:ilvl w:val="0"/>
                <w:numId w:val="2"/>
              </w:numPr>
              <w:spacing w:line="360" w:lineRule="auto"/>
            </w:pPr>
            <w:r w:rsidRPr="00286BB7">
              <w:rPr>
                <w:highlight w:val="darkYellow"/>
              </w:rPr>
              <w:t>Social media</w:t>
            </w:r>
            <w:r w:rsidRPr="00460D19">
              <w:t xml:space="preserve">                                                                          </w:t>
            </w:r>
            <w:r>
              <w:t xml:space="preserve">                  </w:t>
            </w:r>
            <w:r w:rsidRPr="00286BB7">
              <w:rPr>
                <w:highlight w:val="red"/>
              </w:rPr>
              <w:t>competition</w:t>
            </w:r>
          </w:p>
        </w:tc>
      </w:tr>
      <w:tr w:rsidTr="00460D19">
        <w:tblPrEx>
          <w:tblW w:w="0" w:type="auto"/>
          <w:tblLook w:val="04A0"/>
        </w:tblPrEx>
        <w:tc>
          <w:tcPr>
            <w:tcW w:w="9350" w:type="dxa"/>
          </w:tcPr>
          <w:p w:rsidR="00460D19" w:rsidRPr="00460D19" w:rsidP="00460D19">
            <w:pPr>
              <w:pStyle w:val="ListParagraph"/>
              <w:numPr>
                <w:ilvl w:val="0"/>
                <w:numId w:val="2"/>
              </w:numPr>
              <w:spacing w:line="360" w:lineRule="auto"/>
            </w:pPr>
            <w:r w:rsidRPr="00286BB7">
              <w:rPr>
                <w:highlight w:val="darkYellow"/>
              </w:rPr>
              <w:t>Technology</w:t>
            </w:r>
            <w:r w:rsidRPr="00460D19">
              <w:t xml:space="preserve">                                                               </w:t>
            </w:r>
            <w:r>
              <w:t xml:space="preserve">                               </w:t>
            </w:r>
            <w:r w:rsidRPr="00286BB7">
              <w:rPr>
                <w:highlight w:val="red"/>
              </w:rPr>
              <w:t>exchange rates</w:t>
            </w:r>
          </w:p>
        </w:tc>
      </w:tr>
      <w:tr w:rsidTr="00460D19">
        <w:tblPrEx>
          <w:tblW w:w="0" w:type="auto"/>
          <w:tblLook w:val="04A0"/>
        </w:tblPrEx>
        <w:tc>
          <w:tcPr>
            <w:tcW w:w="9350" w:type="dxa"/>
          </w:tcPr>
          <w:p w:rsidR="00460D19" w:rsidRPr="00460D19" w:rsidP="00460D19">
            <w:pPr>
              <w:pStyle w:val="ListParagraph"/>
              <w:numPr>
                <w:ilvl w:val="0"/>
                <w:numId w:val="2"/>
              </w:numPr>
              <w:spacing w:line="360" w:lineRule="auto"/>
            </w:pPr>
            <w:r w:rsidRPr="00286BB7">
              <w:rPr>
                <w:highlight w:val="darkYellow"/>
              </w:rPr>
              <w:t>Globalization</w:t>
            </w:r>
            <w:r w:rsidRPr="00460D19">
              <w:t xml:space="preserve">                                                                       </w:t>
            </w:r>
            <w:r>
              <w:t xml:space="preserve">                     </w:t>
            </w:r>
            <w:r w:rsidRPr="00460D19">
              <w:t xml:space="preserve"> </w:t>
            </w:r>
            <w:r w:rsidRPr="00286BB7">
              <w:rPr>
                <w:highlight w:val="red"/>
              </w:rPr>
              <w:t>political uncertainties</w:t>
            </w:r>
            <w:r w:rsidRPr="00460D19">
              <w:t xml:space="preserve"> </w:t>
            </w:r>
          </w:p>
        </w:tc>
      </w:tr>
      <w:tr w:rsidTr="00460D19">
        <w:tblPrEx>
          <w:tblW w:w="0" w:type="auto"/>
          <w:tblLook w:val="04A0"/>
        </w:tblPrEx>
        <w:tc>
          <w:tcPr>
            <w:tcW w:w="9350" w:type="dxa"/>
          </w:tcPr>
          <w:p w:rsidR="00460D19" w:rsidRPr="00460D19" w:rsidP="00460D19">
            <w:pPr>
              <w:pStyle w:val="ListParagraph"/>
              <w:numPr>
                <w:ilvl w:val="0"/>
                <w:numId w:val="2"/>
              </w:numPr>
              <w:spacing w:line="360" w:lineRule="auto"/>
            </w:pPr>
            <w:r w:rsidRPr="00286BB7">
              <w:rPr>
                <w:highlight w:val="darkYellow"/>
              </w:rPr>
              <w:t>Population increase</w:t>
            </w:r>
            <w:r w:rsidRPr="00460D19">
              <w:t xml:space="preserve"> </w:t>
            </w:r>
          </w:p>
        </w:tc>
      </w:tr>
    </w:tbl>
    <w:p w:rsidR="006C14AC" w:rsidP="006C14AC"/>
    <w:p w:rsidR="00EB4518" w:rsidP="006C14AC"/>
    <w:p w:rsidR="00967992" w:rsidP="006C14AC"/>
    <w:p w:rsidR="00967992" w:rsidP="006C14AC">
      <w:bookmarkStart w:id="0" w:name="_GoBack"/>
      <w:bookmarkEnd w:id="0"/>
    </w:p>
    <w:p w:rsidR="00967992" w:rsidP="006C14AC"/>
    <w:p w:rsidR="00967992" w:rsidP="007315B1">
      <w:pPr>
        <w:spacing w:line="480" w:lineRule="auto"/>
      </w:pPr>
    </w:p>
    <w:p w:rsidR="00967992" w:rsidP="007315B1">
      <w:pPr>
        <w:spacing w:line="480" w:lineRule="auto"/>
      </w:pPr>
    </w:p>
    <w:p w:rsidR="00967992" w:rsidP="007315B1">
      <w:pPr>
        <w:spacing w:line="480" w:lineRule="auto"/>
      </w:pPr>
    </w:p>
    <w:p w:rsidR="00967992" w:rsidP="007315B1">
      <w:pPr>
        <w:spacing w:line="480" w:lineRule="auto"/>
      </w:pPr>
    </w:p>
    <w:p w:rsidR="00967992" w:rsidP="007315B1">
      <w:pPr>
        <w:spacing w:line="480" w:lineRule="auto"/>
      </w:pPr>
    </w:p>
    <w:p w:rsidR="000F1CE3" w:rsidP="007315B1">
      <w:pPr>
        <w:spacing w:line="480" w:lineRule="auto"/>
      </w:pPr>
    </w:p>
    <w:p w:rsidR="000F1CE3" w:rsidRPr="000F1CE3" w:rsidP="000F1CE3">
      <w:pPr>
        <w:spacing w:line="480" w:lineRule="auto"/>
        <w:jc w:val="center"/>
        <w:rPr>
          <w:rFonts w:ascii="Times New Roman" w:hAnsi="Times New Roman" w:cs="Times New Roman"/>
          <w:b/>
          <w:sz w:val="24"/>
          <w:szCs w:val="24"/>
        </w:rPr>
      </w:pPr>
      <w:r w:rsidRPr="000F1CE3">
        <w:rPr>
          <w:rFonts w:ascii="Times New Roman" w:hAnsi="Times New Roman" w:cs="Times New Roman"/>
          <w:b/>
          <w:sz w:val="24"/>
          <w:szCs w:val="24"/>
        </w:rPr>
        <w:t>References</w:t>
      </w:r>
    </w:p>
    <w:p w:rsidR="00967992" w:rsidRPr="000F1CE3" w:rsidP="007315B1">
      <w:pPr>
        <w:spacing w:line="480" w:lineRule="auto"/>
        <w:rPr>
          <w:rFonts w:ascii="Times New Roman" w:hAnsi="Times New Roman" w:cs="Times New Roman"/>
          <w:sz w:val="24"/>
          <w:szCs w:val="24"/>
        </w:rPr>
      </w:pPr>
      <w:hyperlink r:id="rId4" w:history="1">
        <w:r w:rsidRPr="000F1CE3">
          <w:rPr>
            <w:rStyle w:val="Hyperlink"/>
            <w:rFonts w:ascii="Times New Roman" w:hAnsi="Times New Roman" w:cs="Times New Roman"/>
            <w:sz w:val="24"/>
            <w:szCs w:val="24"/>
          </w:rPr>
          <w:t>https://www.washingtonexaminer.com/clinton-foundation-donor-received-13-million-from-state-department</w:t>
        </w:r>
      </w:hyperlink>
    </w:p>
    <w:p w:rsidR="00967992" w:rsidRPr="000F1CE3" w:rsidP="007315B1">
      <w:pPr>
        <w:spacing w:line="480" w:lineRule="auto"/>
        <w:rPr>
          <w:rFonts w:ascii="Times New Roman" w:hAnsi="Times New Roman" w:cs="Times New Roman"/>
          <w:sz w:val="24"/>
          <w:szCs w:val="24"/>
        </w:rPr>
      </w:pPr>
      <w:hyperlink r:id="rId5" w:history="1">
        <w:r w:rsidRPr="000F1CE3">
          <w:rPr>
            <w:rStyle w:val="Hyperlink"/>
            <w:rFonts w:ascii="Times New Roman" w:hAnsi="Times New Roman" w:cs="Times New Roman"/>
            <w:sz w:val="24"/>
            <w:szCs w:val="24"/>
          </w:rPr>
          <w:t>https://en.wikipedia.org/wiki/Muhammad_Yunus</w:t>
        </w:r>
      </w:hyperlink>
    </w:p>
    <w:p w:rsidR="00967992" w:rsidRPr="000F1CE3" w:rsidP="007315B1">
      <w:pPr>
        <w:spacing w:line="480" w:lineRule="auto"/>
        <w:rPr>
          <w:rFonts w:ascii="Times New Roman" w:hAnsi="Times New Roman" w:cs="Times New Roman"/>
          <w:sz w:val="24"/>
          <w:szCs w:val="24"/>
        </w:rPr>
      </w:pPr>
      <w:hyperlink r:id="rId6" w:history="1">
        <w:r w:rsidRPr="000F1CE3">
          <w:rPr>
            <w:rStyle w:val="Hyperlink"/>
            <w:rFonts w:ascii="Times New Roman" w:hAnsi="Times New Roman" w:cs="Times New Roman"/>
            <w:sz w:val="24"/>
            <w:szCs w:val="24"/>
          </w:rPr>
          <w:t>https://www.homeworkforyou.com/static_media/uploadedfiles/grameen.pdf</w:t>
        </w:r>
      </w:hyperlink>
    </w:p>
    <w:p w:rsidR="00967992" w:rsidRPr="000F1CE3" w:rsidP="00967992">
      <w:pPr>
        <w:rPr>
          <w:rFonts w:ascii="Times New Roman" w:hAnsi="Times New Roman" w:cs="Times New Roman"/>
          <w:sz w:val="24"/>
          <w:szCs w:val="24"/>
        </w:rPr>
      </w:pPr>
      <w:hyperlink r:id="rId7" w:history="1">
        <w:r w:rsidRPr="000F1CE3">
          <w:rPr>
            <w:rStyle w:val="Hyperlink"/>
            <w:rFonts w:ascii="Times New Roman" w:hAnsi="Times New Roman" w:cs="Times New Roman"/>
            <w:sz w:val="24"/>
            <w:szCs w:val="24"/>
          </w:rPr>
          <w:t>https://grameenfoundation.org/</w:t>
        </w:r>
      </w:hyperlink>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382169"/>
      <w:docPartObj>
        <w:docPartGallery w:val="Page Numbers (Top of Page)"/>
        <w:docPartUnique/>
      </w:docPartObj>
    </w:sdtPr>
    <w:sdtEndPr>
      <w:rPr>
        <w:rFonts w:ascii="Times New Roman" w:hAnsi="Times New Roman" w:cs="Times New Roman"/>
        <w:noProof/>
        <w:sz w:val="24"/>
        <w:szCs w:val="24"/>
      </w:rPr>
    </w:sdtEndPr>
    <w:sdtContent>
      <w:p w:rsidR="00F116D0" w:rsidRPr="00F116D0">
        <w:pPr>
          <w:pStyle w:val="Header"/>
          <w:jc w:val="right"/>
          <w:rPr>
            <w:rFonts w:ascii="Times New Roman" w:hAnsi="Times New Roman" w:cs="Times New Roman"/>
            <w:sz w:val="24"/>
            <w:szCs w:val="24"/>
          </w:rPr>
        </w:pPr>
        <w:r w:rsidRPr="00F116D0">
          <w:rPr>
            <w:rFonts w:ascii="Times New Roman" w:hAnsi="Times New Roman" w:cs="Times New Roman"/>
            <w:sz w:val="24"/>
            <w:szCs w:val="24"/>
          </w:rPr>
          <w:t xml:space="preserve">GRAMEEN BANK </w:t>
        </w:r>
        <w:r>
          <w:rPr>
            <w:rFonts w:ascii="Times New Roman" w:hAnsi="Times New Roman" w:cs="Times New Roman"/>
            <w:sz w:val="24"/>
            <w:szCs w:val="24"/>
          </w:rPr>
          <w:t xml:space="preserve">                                                                                                                        </w:t>
        </w:r>
        <w:r w:rsidRPr="00F116D0">
          <w:rPr>
            <w:rFonts w:ascii="Times New Roman" w:hAnsi="Times New Roman" w:cs="Times New Roman"/>
            <w:sz w:val="24"/>
            <w:szCs w:val="24"/>
          </w:rPr>
          <w:fldChar w:fldCharType="begin"/>
        </w:r>
        <w:r w:rsidRPr="00F116D0">
          <w:rPr>
            <w:rFonts w:ascii="Times New Roman" w:hAnsi="Times New Roman" w:cs="Times New Roman"/>
            <w:sz w:val="24"/>
            <w:szCs w:val="24"/>
          </w:rPr>
          <w:instrText xml:space="preserve"> PAGE   \* MERGEFORMAT </w:instrText>
        </w:r>
        <w:r w:rsidRPr="00F116D0">
          <w:rPr>
            <w:rFonts w:ascii="Times New Roman" w:hAnsi="Times New Roman" w:cs="Times New Roman"/>
            <w:sz w:val="24"/>
            <w:szCs w:val="24"/>
          </w:rPr>
          <w:fldChar w:fldCharType="separate"/>
        </w:r>
        <w:r>
          <w:rPr>
            <w:rFonts w:ascii="Times New Roman" w:hAnsi="Times New Roman" w:cs="Times New Roman"/>
            <w:noProof/>
            <w:sz w:val="24"/>
            <w:szCs w:val="24"/>
          </w:rPr>
          <w:t>5</w:t>
        </w:r>
        <w:r w:rsidRPr="00F116D0">
          <w:rPr>
            <w:rFonts w:ascii="Times New Roman" w:hAnsi="Times New Roman" w:cs="Times New Roman"/>
            <w:noProof/>
            <w:sz w:val="24"/>
            <w:szCs w:val="24"/>
          </w:rPr>
          <w:fldChar w:fldCharType="end"/>
        </w:r>
      </w:p>
    </w:sdtContent>
  </w:sdt>
  <w:p w:rsidR="00F11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CA105A"/>
    <w:multiLevelType w:val="hybridMultilevel"/>
    <w:tmpl w:val="8EFCC2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0972C39"/>
    <w:multiLevelType w:val="hybridMultilevel"/>
    <w:tmpl w:val="FE049C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6EF7E4F"/>
    <w:multiLevelType w:val="hybridMultilevel"/>
    <w:tmpl w:val="EB7454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0C7"/>
    <w:rsid w:val="0009311C"/>
    <w:rsid w:val="000F1CE3"/>
    <w:rsid w:val="00286BB7"/>
    <w:rsid w:val="003722B4"/>
    <w:rsid w:val="00460D19"/>
    <w:rsid w:val="00461FEE"/>
    <w:rsid w:val="00482BB8"/>
    <w:rsid w:val="004F762C"/>
    <w:rsid w:val="00593C58"/>
    <w:rsid w:val="006347CE"/>
    <w:rsid w:val="006C14AC"/>
    <w:rsid w:val="007315B1"/>
    <w:rsid w:val="007A3E70"/>
    <w:rsid w:val="00967992"/>
    <w:rsid w:val="00B36265"/>
    <w:rsid w:val="00CE338D"/>
    <w:rsid w:val="00D0468B"/>
    <w:rsid w:val="00E47BDB"/>
    <w:rsid w:val="00EB4518"/>
    <w:rsid w:val="00EE07CB"/>
    <w:rsid w:val="00F116D0"/>
    <w:rsid w:val="00FC20C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B1B8537-6492-46C6-98A9-9B62841F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7992"/>
    <w:rPr>
      <w:color w:val="0000FF"/>
      <w:u w:val="single"/>
    </w:rPr>
  </w:style>
  <w:style w:type="table" w:styleId="TableGrid">
    <w:name w:val="Table Grid"/>
    <w:basedOn w:val="TableNormal"/>
    <w:uiPriority w:val="59"/>
    <w:rsid w:val="00460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0D19"/>
    <w:pPr>
      <w:ind w:left="720"/>
      <w:contextualSpacing/>
    </w:pPr>
  </w:style>
  <w:style w:type="paragraph" w:styleId="Header">
    <w:name w:val="header"/>
    <w:basedOn w:val="Normal"/>
    <w:link w:val="HeaderChar"/>
    <w:uiPriority w:val="99"/>
    <w:unhideWhenUsed/>
    <w:rsid w:val="0028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BB7"/>
  </w:style>
  <w:style w:type="paragraph" w:styleId="Footer">
    <w:name w:val="footer"/>
    <w:basedOn w:val="Normal"/>
    <w:link w:val="FooterChar"/>
    <w:uiPriority w:val="99"/>
    <w:unhideWhenUsed/>
    <w:rsid w:val="0028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ashingtonexaminer.com/clinton-foundation-donor-received-13-million-from-state-department" TargetMode="External" /><Relationship Id="rId5" Type="http://schemas.openxmlformats.org/officeDocument/2006/relationships/hyperlink" Target="https://en.wikipedia.org/wiki/Muhammad_Yunus" TargetMode="External" /><Relationship Id="rId6" Type="http://schemas.openxmlformats.org/officeDocument/2006/relationships/hyperlink" Target="https://www.homeworkforyou.com/static_media/uploadedfiles/grameen.pdf" TargetMode="External" /><Relationship Id="rId7" Type="http://schemas.openxmlformats.org/officeDocument/2006/relationships/hyperlink" Target="https://grameenfoundation.org/"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2020-02-03T20:02:00Z</dcterms:created>
  <dcterms:modified xsi:type="dcterms:W3CDTF">2020-02-03T22:38:00Z</dcterms:modified>
</cp:coreProperties>
</file>